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1. Что из нижеперечисленного верно?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Многонациональный народ РФ является носителем суверенитета и единственным источником власти в государстве;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Участие в митингах и демонстрациях – высший способ народа выразить свою власть;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Единственной формой осуществления власти народом является деятельность органов государственной власти.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2. Целостность и неприкосновенность территории обеспечивает:</w:t>
      </w:r>
    </w:p>
    <w:p w:rsidR="007D2D6C" w:rsidRDefault="0072648A" w:rsidP="007D2D6C">
      <w:pPr>
        <w:shd w:val="clear" w:color="auto" w:fill="FFFFFF"/>
        <w:spacing w:after="0" w:line="240" w:lineRule="auto"/>
        <w:rPr>
          <w:rFonts w:eastAsia="Times New Roman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Российская Федерация;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Федеральная служба безопасности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Министерство обороны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3. Какие субъекты РФ не имеют своих уставов?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+ Республики;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Автономные округа;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Области.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4. Что не относится к характеристике федеративного устройства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Право республик пользоваться национальным языком в качестве второго государственного;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Равноправие и самоопределение народов в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Единство системы государственной власти.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5. Разрешено ли лишать гражданина права изменить свое гражданство?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Нет, не разрешено;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Да, Конституция РФ допускает это;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Разрешено, если гражданин совершил тяжкое преступление против государственной власти.</w:t>
      </w:r>
    </w:p>
    <w:p w:rsidR="0072648A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6. Создание условий для достойной жизни и свободного развития человека – функция РФ как: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социального государства;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правового государства;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демократического государства.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7. Основой жизни и деятельности народов, которые проживают на конкретной территории, признаются: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земля и другие природные ресурсы;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экономика соответствующего субъекта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социальная политика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8. Какая власть не является частью государственной власти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Муниципальная;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Законодательная;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Судебная.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9. В каком случае созывается Конституционное Собрание?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+ В случае, когда предложение пересмотреть положения глав 1, 2 и 9 Конституции РФ поддерживается тремя пятыми голосов от общего числа членов Совета Федерации и Государственной Думы;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случае, когда поправки в Конституцию РФ об ограничении прав и свобод человека предлагает внести группа численностью более одной пятой членов Совета Федерации или депутатов Государственной Думы;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случае, если от Правительства РФ исходит инициатива пересмотра положений главы 4 Конституции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10. Основные направления деятельности Правительства РФ определяет: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Председатель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Президент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lastRenderedPageBreak/>
        <w:t>– Государственная Дума.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11. С какого момента человек приобретает свои права и свободы?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proofErr w:type="gramStart"/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С</w:t>
      </w:r>
      <w:proofErr w:type="gramEnd"/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рождения;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момента получения паспорта гражданина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момента наступления совершеннолетия.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12. На какой максимальный срок возможно задержать человека до того, как суд примет соответствующее решение?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48 часов;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3 часа;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24 часа.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13. Когда законом разрешено собирать, хранить, использовать и распространять сведения о частной жизни лица?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При условии согласия этого лица;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При необходимости получения доказательств правоохранительными органами;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случае осуществления журналистской деятельности.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14. В Российской Федерации национальная принадлежность определяется: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самостоятельно человеком;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национальностью родителей;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территорией проживания.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15. Какое из утверждений о презумпции невиновности верно?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Обвиняемый не обязан доказывать свою невиновность;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Любые сомнения в виновности лица трактуются в пользу потерпевшего;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Лицо признается виновным после предъявления ему обвинения.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16. Закон, который может ухудшить положение налогоплательщиков: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обратной силой не обладает;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имеет обратную силу;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не может быть принят.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17. С какого возраста наступает полная дееспособность гражданина?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 18 лет;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14 лет;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 21 года.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18. Основы ценовой политики попадают под предмет ведения: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-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Российской Федерации;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субъектов Российской Федерации: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муниципалитета.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19. Защита и обеспечение устойчивости рубля – основное направление деятельности: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Центрального Банка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Президента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20. Что из перечисленного ниже не входит в перечень полномочий Президента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Управления федеральной собственностью;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Утверждение военной доктрины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Принятие решения об отставке Правительства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21. Как формируется Совет Федерации Федерального Собрания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Он состоит из двух представителей от каждого субъекта РФ: по одному от исполнительной и законодательной ветвей власти;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Членов Совета Федерации выбирает население;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Членов Совета Федерации назначает Президент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lastRenderedPageBreak/>
        <w:t>22. Назначение выборов Президента РФ относится к ведению: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Совета Федерации;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Государственной Думы;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Правительства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23. Какое утверждение верно?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Государственная Дума РФ назначает и освобождает от должности Председателя Счетной палаты и половины состава ее аудиторов;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Порядок деятельности Правительства РФ определяется им самостоятельно;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Судьи финансируются из средств федерального и регионального бюджетов.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24. Кто уполномочен разрешать споры о компетенции между высшими государственными органами субъектов РФ?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Конституционный Суд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Верховный Судом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Прокуратура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25. Генеральный прокурор РФ и его заместители назначаются и освобождаются от должности: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Советом Федерации по представлению Президента РФ: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Председателем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Президентом РФ.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26. Кто не наделен правом внесения поправок в Конституцию РФ?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+ Главы муниципальных образований.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Представительные органы субъектов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Совет Федерации.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27. В какой срок после внесения представленной Президентом РФ кандидатуры Председателя Правительства РФ Государственная Дума должна ее рассмотреть?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В течение недели;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10 дней;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14 дней.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28. В какой срок Президент РФ должен подписать и обнародовать направленный ему из парламента федеральный закон?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В течение 14 дней;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10 дней;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В течение 5 дней.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29. Кого Конституция РФ наделила правом роспуска Государственной Думы?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Президента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Председателя Правительства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Председателя Государственной Думы.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b/>
          <w:bCs/>
          <w:color w:val="2B2727"/>
          <w:spacing w:val="8"/>
          <w:sz w:val="24"/>
          <w:szCs w:val="24"/>
          <w:lang w:eastAsia="ru-RU"/>
        </w:rPr>
        <w:t>30. В правовую систему Российской Федерации не входят:</w:t>
      </w:r>
    </w:p>
    <w:p w:rsidR="007D2D6C" w:rsidRPr="007D2D6C" w:rsidRDefault="0072648A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</w:t>
      </w:r>
      <w:r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 xml:space="preserve"> </w:t>
      </w:r>
      <w:r w:rsidR="007D2D6C"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судебные прецеденты;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международные соглашения РФ;</w:t>
      </w:r>
    </w:p>
    <w:p w:rsidR="007D2D6C" w:rsidRPr="007D2D6C" w:rsidRDefault="007D2D6C" w:rsidP="007D2D6C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</w:pPr>
      <w:r w:rsidRPr="007D2D6C">
        <w:rPr>
          <w:rFonts w:ascii="Helvetica" w:eastAsia="Times New Roman" w:hAnsi="Helvetica" w:cs="Times New Roman"/>
          <w:color w:val="2B2727"/>
          <w:spacing w:val="8"/>
          <w:sz w:val="24"/>
          <w:szCs w:val="24"/>
          <w:lang w:eastAsia="ru-RU"/>
        </w:rPr>
        <w:t>– общепризнанные принципы и нормы международного права.</w:t>
      </w:r>
    </w:p>
    <w:p w:rsidR="00702C45" w:rsidRDefault="00702C45">
      <w:bookmarkStart w:id="0" w:name="_GoBack"/>
      <w:bookmarkEnd w:id="0"/>
    </w:p>
    <w:sectPr w:rsidR="00702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A4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2648A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2D6C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30DA4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1C87"/>
  <w15:chartTrackingRefBased/>
  <w15:docId w15:val="{3A1409A8-AC6C-40DB-A9D8-793EEF76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1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868</Words>
  <Characters>4950</Characters>
  <Application>Microsoft Office Word</Application>
  <DocSecurity>0</DocSecurity>
  <Lines>41</Lines>
  <Paragraphs>11</Paragraphs>
  <ScaleCrop>false</ScaleCrop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2020-03-17T13:15:00Z</dcterms:created>
  <dcterms:modified xsi:type="dcterms:W3CDTF">2020-03-18T04:21:00Z</dcterms:modified>
</cp:coreProperties>
</file>